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29D" w:rsidRDefault="00A64AB4">
      <w:bookmarkStart w:id="0" w:name="_GoBack"/>
      <w:r>
        <w:rPr>
          <w:noProof/>
          <w:lang w:eastAsia="es-ES"/>
        </w:rPr>
        <w:drawing>
          <wp:inline distT="0" distB="0" distL="0" distR="0">
            <wp:extent cx="2657475" cy="5038725"/>
            <wp:effectExtent l="0" t="0" r="9525" b="9525"/>
            <wp:docPr id="1" name="Imagen 1" descr="cid:image001.png@01D2B9D6.E58DEF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id:image001.png@01D2B9D6.E58DEFB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2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AB4"/>
    <w:rsid w:val="001F452F"/>
    <w:rsid w:val="00A64AB4"/>
    <w:rsid w:val="00B6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E5AFC-9BF0-4DF4-8B1A-4585DDBC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2B9D6.E58DEF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Miguel Rubio (CAYCON)</dc:creator>
  <cp:keywords/>
  <dc:description/>
  <cp:lastModifiedBy>Jose Miguel Rubio (CAYCON)</cp:lastModifiedBy>
  <cp:revision>2</cp:revision>
  <dcterms:created xsi:type="dcterms:W3CDTF">2017-04-24T17:05:00Z</dcterms:created>
  <dcterms:modified xsi:type="dcterms:W3CDTF">2017-04-24T17:07:00Z</dcterms:modified>
</cp:coreProperties>
</file>